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7ACB5620" w14:textId="77777777" w:rsidR="00310AD2" w:rsidRPr="00310AD2" w:rsidRDefault="00310AD2" w:rsidP="00310AD2">
      <w:pPr>
        <w:rPr>
          <w:rFonts w:cs="Arial"/>
          <w:sz w:val="24"/>
        </w:rPr>
      </w:pPr>
      <w:proofErr w:type="spellStart"/>
      <w:r w:rsidRPr="00310AD2">
        <w:rPr>
          <w:rFonts w:cs="Arial"/>
          <w:sz w:val="24"/>
        </w:rPr>
        <w:t>ecoPowerTrolley</w:t>
      </w:r>
      <w:proofErr w:type="spellEnd"/>
      <w:r w:rsidRPr="00310AD2">
        <w:rPr>
          <w:rFonts w:cs="Arial"/>
          <w:sz w:val="24"/>
        </w:rPr>
        <w:t xml:space="preserve"> 8,9kWh</w:t>
      </w:r>
    </w:p>
    <w:p w14:paraId="65B4057B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Mobiler Batteriestromverteiler</w:t>
      </w:r>
    </w:p>
    <w:p w14:paraId="46432343" w14:textId="77777777" w:rsidR="00310AD2" w:rsidRPr="00310AD2" w:rsidRDefault="00310AD2" w:rsidP="00310AD2">
      <w:pPr>
        <w:rPr>
          <w:rFonts w:cs="Arial"/>
          <w:sz w:val="24"/>
        </w:rPr>
      </w:pPr>
    </w:p>
    <w:p w14:paraId="18ACAA8B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Mobiler Drehstrom für Baustellen, Veranstaltungen und professionelle Einsätze</w:t>
      </w:r>
    </w:p>
    <w:p w14:paraId="33174ADF" w14:textId="77777777" w:rsidR="00310AD2" w:rsidRPr="00310AD2" w:rsidRDefault="00310AD2" w:rsidP="00310AD2">
      <w:pPr>
        <w:rPr>
          <w:rFonts w:cs="Arial"/>
          <w:sz w:val="24"/>
        </w:rPr>
      </w:pPr>
    </w:p>
    <w:p w14:paraId="1FA02594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- Flüsterleise, sauber und wartungsfrei</w:t>
      </w:r>
    </w:p>
    <w:p w14:paraId="5DCE6D10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- Haushalts- und Drehstrom für Dauerlast und hohe Leistung</w:t>
      </w:r>
    </w:p>
    <w:p w14:paraId="533AF7E5" w14:textId="77777777" w:rsidR="00310AD2" w:rsidRPr="00310AD2" w:rsidRDefault="00310AD2" w:rsidP="00310AD2">
      <w:pPr>
        <w:rPr>
          <w:rFonts w:cs="Arial"/>
          <w:sz w:val="24"/>
        </w:rPr>
      </w:pPr>
    </w:p>
    <w:p w14:paraId="1844FA6A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Abgangssteckdosen:</w:t>
      </w:r>
    </w:p>
    <w:p w14:paraId="29476F67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1/CEE 5x16A 400V</w:t>
      </w:r>
    </w:p>
    <w:p w14:paraId="3489936B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2/Schuko 16A 230V</w:t>
      </w:r>
    </w:p>
    <w:p w14:paraId="1CE930E9" w14:textId="77777777" w:rsidR="00310AD2" w:rsidRPr="00310AD2" w:rsidRDefault="00310AD2" w:rsidP="00310AD2">
      <w:pPr>
        <w:rPr>
          <w:rFonts w:cs="Arial"/>
          <w:sz w:val="24"/>
        </w:rPr>
      </w:pPr>
    </w:p>
    <w:p w14:paraId="39062799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Technische Daten Batterie:</w:t>
      </w:r>
    </w:p>
    <w:p w14:paraId="3C29E0F7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Bruttokapazität: 8,9 kWh</w:t>
      </w:r>
    </w:p>
    <w:p w14:paraId="2DA8290A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Nettokapazität: 8 kWh</w:t>
      </w:r>
    </w:p>
    <w:p w14:paraId="273B3F26" w14:textId="77777777" w:rsidR="00310AD2" w:rsidRPr="00310AD2" w:rsidRDefault="00310AD2" w:rsidP="00310AD2">
      <w:pPr>
        <w:rPr>
          <w:rFonts w:cs="Arial"/>
          <w:sz w:val="24"/>
        </w:rPr>
      </w:pPr>
      <w:proofErr w:type="spellStart"/>
      <w:r w:rsidRPr="00310AD2">
        <w:rPr>
          <w:rFonts w:cs="Arial"/>
          <w:sz w:val="24"/>
        </w:rPr>
        <w:t>Zelltechnolgoie</w:t>
      </w:r>
      <w:proofErr w:type="spellEnd"/>
      <w:r w:rsidRPr="00310AD2">
        <w:rPr>
          <w:rFonts w:cs="Arial"/>
          <w:sz w:val="24"/>
        </w:rPr>
        <w:t>: Lithium-Ionen NMC (Nickel-Mangan-Cobalt-Oxide)</w:t>
      </w:r>
    </w:p>
    <w:p w14:paraId="26F25877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Lebenserwartung: bis zu 1'000 Zyklen, &gt;70 % SoH</w:t>
      </w:r>
    </w:p>
    <w:p w14:paraId="3A38A7E5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Lademethoden: 230 V (400 V Schnellladekabel optional erhältlich)</w:t>
      </w:r>
    </w:p>
    <w:p w14:paraId="2A8DCDCA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Ladezeit 230V: 5 Stunden</w:t>
      </w:r>
    </w:p>
    <w:p w14:paraId="1D1C90CE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Ladezeit 400V: 2 Stunden (400 V Schnellladekabel optional erhältlich)</w:t>
      </w:r>
    </w:p>
    <w:p w14:paraId="6BEC012E" w14:textId="77777777" w:rsidR="00310AD2" w:rsidRPr="00310AD2" w:rsidRDefault="00310AD2" w:rsidP="00310AD2">
      <w:pPr>
        <w:rPr>
          <w:rFonts w:cs="Arial"/>
          <w:sz w:val="24"/>
        </w:rPr>
      </w:pPr>
    </w:p>
    <w:p w14:paraId="57F63373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Technische Daten Leistungselektronik:</w:t>
      </w:r>
    </w:p>
    <w:p w14:paraId="1B20B8CB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 xml:space="preserve">Max. Entladeleistung: 13 </w:t>
      </w:r>
      <w:proofErr w:type="spellStart"/>
      <w:r w:rsidRPr="00310AD2">
        <w:rPr>
          <w:rFonts w:cs="Arial"/>
          <w:sz w:val="24"/>
        </w:rPr>
        <w:t>kw</w:t>
      </w:r>
      <w:proofErr w:type="spellEnd"/>
    </w:p>
    <w:p w14:paraId="515DFA71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Entladeleistung (kontinuierlich): 11kW</w:t>
      </w:r>
    </w:p>
    <w:p w14:paraId="1D5DB1D2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Max. Ladeleistung: 4,4kW</w:t>
      </w:r>
    </w:p>
    <w:p w14:paraId="2E7B86ED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Kühlung: passiv</w:t>
      </w:r>
    </w:p>
    <w:p w14:paraId="53F4106E" w14:textId="77777777" w:rsidR="00310AD2" w:rsidRPr="00310AD2" w:rsidRDefault="00310AD2" w:rsidP="00310AD2">
      <w:pPr>
        <w:rPr>
          <w:rFonts w:cs="Arial"/>
          <w:sz w:val="24"/>
        </w:rPr>
      </w:pPr>
    </w:p>
    <w:p w14:paraId="55274019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Technische Daten Bedienungsoberfläche:</w:t>
      </w:r>
    </w:p>
    <w:p w14:paraId="5DD2EDC0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Bedienung: Ein-Aus Knopf</w:t>
      </w:r>
    </w:p>
    <w:p w14:paraId="7FF7C373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Display: Touchscreen (TFT) für Informationen und Eingabe</w:t>
      </w:r>
    </w:p>
    <w:p w14:paraId="5F1217C6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Informationen: Ladezustand, Betriebsmodus, Ausgangsleistung, Ladeleistung, Betriebsdauer, Ladedauer</w:t>
      </w:r>
    </w:p>
    <w:p w14:paraId="5426F0A7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Warnungen: Über- und Untertemperatur, Ladezustand, Überlastung, Ausgangsleistungs-Reduktion, Not-Aus Zustand</w:t>
      </w:r>
    </w:p>
    <w:p w14:paraId="74EB1BD1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Fehler: Über- und Untertemperatur, Überlastung, Unterspannung, fehlerhafte Komponenten, Isolationsfehler</w:t>
      </w:r>
    </w:p>
    <w:p w14:paraId="7A97295E" w14:textId="68394AA4" w:rsidR="00310AD2" w:rsidRDefault="00310AD2">
      <w:pPr>
        <w:rPr>
          <w:rFonts w:cs="Arial"/>
          <w:sz w:val="24"/>
        </w:rPr>
      </w:pPr>
      <w:r>
        <w:rPr>
          <w:rFonts w:cs="Arial"/>
          <w:sz w:val="24"/>
        </w:rPr>
        <w:br w:type="page"/>
      </w:r>
    </w:p>
    <w:p w14:paraId="78F15BB4" w14:textId="77777777" w:rsidR="00310AD2" w:rsidRPr="00310AD2" w:rsidRDefault="00310AD2" w:rsidP="00310AD2">
      <w:pPr>
        <w:rPr>
          <w:rFonts w:cs="Arial"/>
          <w:sz w:val="24"/>
        </w:rPr>
      </w:pPr>
    </w:p>
    <w:p w14:paraId="141AF283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Mechanische Daten:</w:t>
      </w:r>
    </w:p>
    <w:p w14:paraId="68D64CB3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Gesamtgewicht: 80kg</w:t>
      </w:r>
    </w:p>
    <w:p w14:paraId="00496951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Abmessungen (</w:t>
      </w:r>
      <w:proofErr w:type="spellStart"/>
      <w:r w:rsidRPr="00310AD2">
        <w:rPr>
          <w:rFonts w:cs="Arial"/>
          <w:sz w:val="24"/>
        </w:rPr>
        <w:t>LxBxH</w:t>
      </w:r>
      <w:proofErr w:type="spellEnd"/>
      <w:r w:rsidRPr="00310AD2">
        <w:rPr>
          <w:rFonts w:cs="Arial"/>
          <w:sz w:val="24"/>
        </w:rPr>
        <w:t>): 944x357x596mm</w:t>
      </w:r>
    </w:p>
    <w:p w14:paraId="1B59E653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Temperaturbereich Ladung: 0°C bis +40°C</w:t>
      </w:r>
    </w:p>
    <w:p w14:paraId="62E5C3D6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Temperaturbereich Entladung: -10°C bis +45°C</w:t>
      </w:r>
    </w:p>
    <w:p w14:paraId="2396CE1F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Lagertemperatur: Lagerung bis 3 Monate bei -10°C bis +45°C, &gt;3 Monate bei 0°C bis +25°C</w:t>
      </w:r>
    </w:p>
    <w:p w14:paraId="6B6E4BE2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Schutzart IP65</w:t>
      </w:r>
    </w:p>
    <w:p w14:paraId="01620807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Gehäuse: Aluminium und Kunststoffgehäuse</w:t>
      </w:r>
    </w:p>
    <w:p w14:paraId="28DAAFD0" w14:textId="77777777" w:rsidR="00310AD2" w:rsidRPr="00310AD2" w:rsidRDefault="00310AD2" w:rsidP="00310AD2">
      <w:pPr>
        <w:rPr>
          <w:rFonts w:cs="Arial"/>
          <w:sz w:val="24"/>
        </w:rPr>
      </w:pPr>
    </w:p>
    <w:p w14:paraId="68978C0A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Sicherheit:</w:t>
      </w:r>
    </w:p>
    <w:p w14:paraId="18E439EF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Batteriemanagementsystem (BMS): SIL2 Level</w:t>
      </w:r>
    </w:p>
    <w:p w14:paraId="068F3CFA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Sicherheitsfunktionen: Allpolige Trennung, Über- und Untertemperaturabschaltung, Über- und</w:t>
      </w:r>
    </w:p>
    <w:p w14:paraId="4022EA4F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Unterspannungsabschaltung, redundante Überstromabschaltung, patentierter Überstromschutz pro Batteriezelle, Isolationsüberwachung</w:t>
      </w:r>
    </w:p>
    <w:p w14:paraId="1683A7FA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Konformität: RoHS, CE</w:t>
      </w:r>
    </w:p>
    <w:p w14:paraId="53CFDC0A" w14:textId="77777777" w:rsidR="00310AD2" w:rsidRPr="00310AD2" w:rsidRDefault="00310AD2" w:rsidP="00310AD2">
      <w:pPr>
        <w:rPr>
          <w:rFonts w:cs="Arial"/>
          <w:sz w:val="24"/>
        </w:rPr>
      </w:pPr>
      <w:r w:rsidRPr="00310AD2">
        <w:rPr>
          <w:rFonts w:cs="Arial"/>
          <w:sz w:val="24"/>
        </w:rPr>
        <w:t>Zertifizierung: EN 62477-1, EN62040-1, UN38.3</w:t>
      </w:r>
    </w:p>
    <w:p w14:paraId="3BB7EF51" w14:textId="77777777" w:rsidR="006903F6" w:rsidRPr="009C20F0" w:rsidRDefault="006903F6" w:rsidP="006903F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56823679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310AD2">
        <w:rPr>
          <w:rFonts w:cs="Arial"/>
          <w:b/>
          <w:sz w:val="24"/>
        </w:rPr>
        <w:t>145077</w:t>
      </w:r>
      <w:r>
        <w:rPr>
          <w:rFonts w:cs="Arial"/>
          <w:b/>
          <w:sz w:val="24"/>
        </w:rPr>
        <w:t xml:space="preserve"> - </w:t>
      </w:r>
      <w:proofErr w:type="gramStart"/>
      <w:r w:rsidR="00310AD2" w:rsidRPr="00310AD2">
        <w:rPr>
          <w:rFonts w:cs="Arial"/>
          <w:b/>
          <w:sz w:val="24"/>
        </w:rPr>
        <w:t>ECO.POWER.TROLLEY</w:t>
      </w:r>
      <w:proofErr w:type="gramEnd"/>
      <w:r w:rsidR="00310AD2" w:rsidRPr="00310AD2">
        <w:rPr>
          <w:rFonts w:cs="Arial"/>
          <w:b/>
          <w:sz w:val="24"/>
        </w:rPr>
        <w:t>.8,9kWh.1.2.SCHUKO.PARALELL.230V.400V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DF5D0" w14:textId="77777777" w:rsidR="00F47D42" w:rsidRDefault="00F47D42">
      <w:r>
        <w:separator/>
      </w:r>
    </w:p>
  </w:endnote>
  <w:endnote w:type="continuationSeparator" w:id="0">
    <w:p w14:paraId="1EFA608D" w14:textId="77777777" w:rsidR="00F47D42" w:rsidRDefault="00F4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B5B99" w14:textId="77777777" w:rsidR="00F47D42" w:rsidRDefault="00F47D42">
      <w:r>
        <w:separator/>
      </w:r>
    </w:p>
  </w:footnote>
  <w:footnote w:type="continuationSeparator" w:id="0">
    <w:p w14:paraId="7FACF5BD" w14:textId="77777777" w:rsidR="00F47D42" w:rsidRDefault="00F47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F47D42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454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F47D42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454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10AD2"/>
    <w:rsid w:val="00337A0F"/>
    <w:rsid w:val="00375230"/>
    <w:rsid w:val="0043195C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73F4F"/>
    <w:rsid w:val="00575987"/>
    <w:rsid w:val="005A7B9B"/>
    <w:rsid w:val="005F25BD"/>
    <w:rsid w:val="005F5B9F"/>
    <w:rsid w:val="00612537"/>
    <w:rsid w:val="00654DA5"/>
    <w:rsid w:val="006569AE"/>
    <w:rsid w:val="006903F6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911C70"/>
    <w:rsid w:val="00937CF1"/>
    <w:rsid w:val="00965814"/>
    <w:rsid w:val="009833D4"/>
    <w:rsid w:val="00984A1A"/>
    <w:rsid w:val="00994950"/>
    <w:rsid w:val="009B34DA"/>
    <w:rsid w:val="009C20F0"/>
    <w:rsid w:val="00A40F72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90629"/>
    <w:rsid w:val="00BE7D5B"/>
    <w:rsid w:val="00C0306C"/>
    <w:rsid w:val="00C35131"/>
    <w:rsid w:val="00C81240"/>
    <w:rsid w:val="00CB5F6A"/>
    <w:rsid w:val="00CD0CA1"/>
    <w:rsid w:val="00CE2C46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47D42"/>
    <w:rsid w:val="00F839F1"/>
    <w:rsid w:val="00FB6964"/>
    <w:rsid w:val="00FC0559"/>
    <w:rsid w:val="00FD0B4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2026-02-19T07:22:00Z</dcterms:created>
  <dcterms:modified xsi:type="dcterms:W3CDTF">2026-02-19T07:23:00Z</dcterms:modified>
</cp:coreProperties>
</file>